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D" w:rsidRPr="00C830C1" w:rsidRDefault="009B49FD" w:rsidP="00C830C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внесению поправок в Кодекс профессиональной этики адвоката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66"/>
        <w:gridCol w:w="7653"/>
        <w:gridCol w:w="7653"/>
      </w:tblGrid>
      <w:tr w:rsidR="009B49FD" w:rsidRPr="00B03620" w:rsidTr="00B03620"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Текст Кодекса в действующей редакции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Текст Кодекса с предлагаемыми поправками</w:t>
            </w:r>
          </w:p>
        </w:tc>
      </w:tr>
      <w:tr w:rsidR="009B49FD" w:rsidRPr="00B03620" w:rsidTr="00B03620">
        <w:trPr>
          <w:trHeight w:val="5719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4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2. Необходимость соблюдения правил адвокатской профессии вытекает из факта присвоения статуса адвоката.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Присяга адвоката приносится претендентом, успешно сдавшим квалификационный экзамен на присвоение статуса адвоката, в торжественной обстановке не позднее трех месяцев со дня принятия квалификационной комиссией решения о присвоении претенденту статуса адвоката. Документ, содержащий текст присяги и подпись адвоката под ним, хранится в делах Совета соответствующей адвокатской палаты субъекта Российской Федерации (далее - Совет).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4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2. Необходимость соблюдения правил адвокатской профессии вытекает из факта присвоения статуса адвоката.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Присяга адвоката приносится претендентом, успешно сдавшим квалификационный экзамен на присвоение статуса адвоката, в торжественной обстановке не позднее трех месяцев со дня принятия квалификационной комиссией решения о присвоении претенденту статуса адвоката. Документ, содержащий текст присяги и подпись адвоката под ним, хранится в делах Совета соответствующей адвокатской палаты субъекта Российской Федерации (далее - Совет).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После принесения присяги производится вручение адвокату нагрудного Знака российских адвокатов, который является отличительным атрибутом и официальным элементом корпоративной культуры российских адвокатов. </w:t>
            </w:r>
          </w:p>
        </w:tc>
      </w:tr>
      <w:tr w:rsidR="009B49FD" w:rsidRPr="00B03620" w:rsidTr="00B03620">
        <w:trPr>
          <w:trHeight w:val="747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2. Адвокат должен избегать действий (бездействия), направленных к подрыву доверия. 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2. Адвокат должен избегать действий (бездействия), направленных к подрыву доверия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 xml:space="preserve"> к нему или к адвокатуре</w:t>
            </w: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49FD" w:rsidRPr="00B03620" w:rsidTr="00B03620">
        <w:trPr>
          <w:trHeight w:val="405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8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При осуществлении профессиональной деятельности адвокат обязан: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3) постоянно повышать свой профессиональный уровень в порядке, установленном органами адвокатского самоуправления;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8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При осуществлении профессиональной деятельности адвокат обязан: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3) постоянно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совершенствовать свои знания самостоятельно и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повышать свой профессиональный уровень в порядке, установленном органами адвокатского самоуправления;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5) обеспечивать адвокатскую палату субъекта Российской Федерации</w:t>
            </w:r>
            <w:bookmarkStart w:id="0" w:name="_GoBack"/>
            <w:bookmarkEnd w:id="0"/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актуальной информацией об адресе адвоката, в том числе электронном, для уведомлений и извещений. </w:t>
            </w:r>
          </w:p>
        </w:tc>
      </w:tr>
      <w:tr w:rsidR="009B49FD" w:rsidRPr="00B03620" w:rsidTr="00B03620">
        <w:trPr>
          <w:trHeight w:val="2472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 xml:space="preserve">Статья 9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Абз. 2 п. 2: Исполнение адвокатом возложенных на него полномочий в связи с избранием на должность в адвокатской палате субъекта Российской Федерации или Федеральной палате адвокатов, а также исполнение адвокатом полномочий руководителя адвокатского образования (подразделения) является его профессиональной обязанностью и не относится к трудовым правоотношениям.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 xml:space="preserve">Статья 9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Абз. 2 п. 2: Исполнение адвокатом возложенных на него полномочий в связи с избранием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(назначением)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на должность в адвокатской палате субъекта Российской Федерации или Федеральной палате адвокатов, а также исполнение адвокатом полномочий руководителя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или иного избранного (назначенного) на должность лица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адвокатского образования (подразделения) является его профессиональной обязанностью и не относится к трудовым правоотношениям.</w:t>
            </w:r>
          </w:p>
        </w:tc>
      </w:tr>
      <w:tr w:rsidR="009B49FD" w:rsidRPr="00B03620" w:rsidTr="00B03620">
        <w:trPr>
          <w:trHeight w:val="405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 xml:space="preserve">Статья 9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3. Адвокат также не вправе: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- заниматься иной оплачиваемой деятельностью в форме непосредственного (личного) участия в процессе реализации товаров, выполнения работ или оказания услуг, за исключением научной, преподавательской, экспертной, консультационной (в том числе в органах и учреждениях Федеральной палаты адвокатов и адвокатских палат субъектов Российской Федерации, а также в адвокатских образованиях) и иной творческой деятельности;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-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а также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 xml:space="preserve">Статья 9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3. Адвокат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также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не вправе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- заниматься иной оплачиваемой деятельностью в форме непосредственного (личного) участия в процессе реализации товаров, выполнения работ или оказания услуг, за исключением научной, преподавательской, экспертной, консультационной (в том числе в органах и учреждениях Федеральной палаты адвокатов и адвокатских палат субъектов Российской Федерации, а также в адвокатских образованиях) и иной творческой деятельности;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-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а также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, а также иной деятельности в случаях, предусмотренных законодательством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Адвокат вправе заниматься научной, преподавательской, экспертной (в том числе в органах и учреждениях Федеральной палаты адвокатов и адвокатских палат субъектов Российской Федерации, а также в адвокатских образованиях) и иной творческой деятельностью.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Адвокат вправе инвестировать средства и распоряжаться своим имуществом, включая недвижимость, а также извлекать доход из других источников, например, от сдачи недвижимости в аренду (наем), если эта деятельность не предполагает использование статуса адвоката. </w:t>
            </w:r>
          </w:p>
        </w:tc>
      </w:tr>
      <w:tr w:rsidR="009B49FD" w:rsidRPr="00B03620" w:rsidTr="00B03620">
        <w:trPr>
          <w:trHeight w:val="274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 xml:space="preserve">Статья 9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4. Выполнение профессиональных обязанностей по принятым поручениям должно иметь для адвоката приоритетное значение над иной деятельностью.</w:t>
            </w:r>
          </w:p>
          <w:p w:rsidR="009B49FD" w:rsidRPr="00B03620" w:rsidRDefault="009B49FD" w:rsidP="00B0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Осуществление адвокатом иной деятельности не должно порочить честь и достоинство адвоката или наносить ущерб авторитету адвокатуры.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 xml:space="preserve">Статья 9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4. Выполнение профессиональных обязанностей по принятым поручениям должно иметь для адвоката приоритетное значение над иной деятельностью.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Осуществление адвокатом иной деятельности не должно порочить честь и достоинство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адвоката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или наносить ущерб авторитету адвокатуры.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5.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</w:t>
            </w:r>
          </w:p>
        </w:tc>
      </w:tr>
      <w:tr w:rsidR="009B49FD" w:rsidRPr="00B03620" w:rsidTr="00B03620">
        <w:trPr>
          <w:trHeight w:val="1945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2. Адвокат не должен: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1) употреблять выражения, умаляющие честь, достоинство или деловую репутацию другого адвоката;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2. Адвокат не должен: 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1) употреблять выражения, умаляющие честь, достоинство или деловую репутацию другого адвоката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 xml:space="preserve"> либо авторитет адвокатуры</w:t>
            </w: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B49FD" w:rsidRPr="00B03620" w:rsidTr="00B03620">
        <w:trPr>
          <w:trHeight w:val="2209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18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Абз. 2 п. 5: Меры дисциплинарной ответственности могут быть применены к адвокату, если с момента совершения им нарушения прошло не более одного года, а при длящемся нарушении – с момента его прекращения (пресечения).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18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Абз. 2 п. 5: Меры дисциплинарной ответственности могут быть применены к адвокату, если с момента совершения им нарушения прошло не более </w:t>
            </w:r>
            <w:r w:rsidRPr="00B03620">
              <w:rPr>
                <w:rStyle w:val="fpacontentnarrow"/>
                <w:rFonts w:ascii="Times New Roman" w:hAnsi="Times New Roman"/>
                <w:strike/>
                <w:color w:val="0070C0"/>
                <w:sz w:val="28"/>
                <w:szCs w:val="28"/>
              </w:rPr>
              <w:t>одного года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 xml:space="preserve"> двух лет</w:t>
            </w: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, а при длящемся нарушении – с момента его прекращения (пресечения). </w:t>
            </w:r>
          </w:p>
        </w:tc>
      </w:tr>
      <w:tr w:rsidR="009B49FD" w:rsidRPr="00B03620" w:rsidTr="00B03620">
        <w:trPr>
          <w:trHeight w:val="274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18</w:t>
            </w:r>
          </w:p>
          <w:p w:rsidR="009B49FD" w:rsidRPr="00B03620" w:rsidRDefault="009B49FD" w:rsidP="00B03620">
            <w:pPr>
              <w:pStyle w:val="ConsPlusNormal"/>
              <w:jc w:val="both"/>
              <w:rPr>
                <w:rStyle w:val="fpacontentnarrow"/>
              </w:rPr>
            </w:pPr>
            <w:r w:rsidRPr="00B03620">
              <w:t>7. Лица, статус адвоката которых прекращен за нарушение норм законодательства об адвокатской деятельности и адвокатуре и настоящего Кодекса, допускаются к сдаче квалификационного экзамена на приобретение статуса адвоката не ранее чем через три года со дня прекращения статуса</w:t>
            </w:r>
            <w:r w:rsidRPr="00B03620">
              <w:rPr>
                <w:rStyle w:val="fpacontentnarrow"/>
              </w:rPr>
              <w:t>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18</w:t>
            </w:r>
          </w:p>
          <w:p w:rsidR="009B49FD" w:rsidRPr="00B03620" w:rsidRDefault="009B49FD" w:rsidP="00B03620">
            <w:pPr>
              <w:pStyle w:val="ConsPlusNormal"/>
              <w:jc w:val="both"/>
              <w:rPr>
                <w:rStyle w:val="fpacontentnarrow"/>
                <w:color w:val="0070C0"/>
              </w:rPr>
            </w:pPr>
            <w:r w:rsidRPr="00B03620">
              <w:t xml:space="preserve">7. </w:t>
            </w:r>
            <w:r w:rsidRPr="00B03620">
              <w:rPr>
                <w:rStyle w:val="fpacontentnarrow"/>
                <w:color w:val="0070C0"/>
              </w:rPr>
              <w:t xml:space="preserve">В решении Совета о прекращении статуса адвоката </w:t>
            </w:r>
            <w:r w:rsidRPr="00B03620">
              <w:rPr>
                <w:strike/>
                <w:color w:val="0070C0"/>
              </w:rPr>
              <w:t xml:space="preserve">Лица, статус адвоката которых прекращен </w:t>
            </w:r>
            <w:r w:rsidRPr="00B03620">
              <w:t>за нарушение норм законодательства об адвокатской деятельности и адвокатуре и настоящего Кодекса</w:t>
            </w:r>
            <w:r w:rsidRPr="00B03620">
              <w:rPr>
                <w:rStyle w:val="fpacontentnarrow"/>
                <w:color w:val="0070C0"/>
              </w:rPr>
              <w:t xml:space="preserve"> устанавливается срок</w:t>
            </w:r>
            <w:r w:rsidRPr="00B03620">
              <w:t xml:space="preserve">, </w:t>
            </w:r>
            <w:r w:rsidRPr="00B03620">
              <w:rPr>
                <w:color w:val="0070C0"/>
              </w:rPr>
              <w:t xml:space="preserve">по истечении которого указанное лицо </w:t>
            </w:r>
            <w:r w:rsidRPr="00B03620">
              <w:t>допуска</w:t>
            </w:r>
            <w:r w:rsidRPr="00B03620">
              <w:rPr>
                <w:color w:val="0070C0"/>
              </w:rPr>
              <w:t>е</w:t>
            </w:r>
            <w:r w:rsidRPr="00B03620">
              <w:t xml:space="preserve">тся к сдаче квалификационного экзамена на приобретение статуса адвоката </w:t>
            </w:r>
            <w:r w:rsidRPr="00B03620">
              <w:rPr>
                <w:strike/>
                <w:color w:val="0070C0"/>
              </w:rPr>
              <w:t>не ранее чем через три года со дня прекращения статуса</w:t>
            </w:r>
            <w:r w:rsidRPr="00B03620">
              <w:rPr>
                <w:rStyle w:val="fpacontentnarrow"/>
              </w:rPr>
              <w:t xml:space="preserve">. </w:t>
            </w:r>
            <w:r w:rsidRPr="00B03620">
              <w:rPr>
                <w:rStyle w:val="fpacontentnarrow"/>
                <w:color w:val="0070C0"/>
              </w:rPr>
              <w:t xml:space="preserve">Указанный срок может составлять от одного года до пяти лет. </w:t>
            </w:r>
          </w:p>
        </w:tc>
      </w:tr>
      <w:tr w:rsidR="009B49FD" w:rsidRPr="00B03620" w:rsidTr="00B03620">
        <w:trPr>
          <w:trHeight w:val="416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18.2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1. Комиссия по этике и стандартам является коллегиальным органом Федеральной палаты адвокатов, осуществляющим разработку стандартов оказания квалифицированной юридической помощи и других стандартов адвокатской профессии, дающим разъяснения по вопросам применения настоящего Кодекса, а также осуществляющим иные полномочия в соответствии с настоящим Кодексом и Регламентом Комиссии по этике и стандартам.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Регламент Комиссии по этике и стандартам утверждается советом Федеральной палаты адвокатов.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2. Комиссия по этике и стандартам формируется сроком на два года в количестве 16 членов в следующем порядке: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- 15 членов Комиссии по этике и стандартам избираются Всероссийским съездом адвокатов по представлению совета Федеральной палаты адвокатов;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- Президент Федеральной палаты адвокатов входит в состав Комиссии по этике и стандартам по должности и является ее председателем.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Число членов Комиссии по этике и стандартам, не являющихся адвокатами, не может превышать пять человек.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3.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4. Заседание Комиссии по этике и стандартам считается правомочным, если в его работе принимает участие не менее двух третей ее членов.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5. Комиссия по этике и стандартам: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1)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профессии, а также обобщает практику применения указанных стандартов;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2) по запросу президента Федеральной палаты адвокатов, совета Федеральной палаты адвокатов,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3) обобщает дисциплинарную практику, существующую в адвокатских палатах субъектов Российской Федерации, и в связи с этим разрабатывает для утверждения советом Федеральной палаты адвокатов необходимые рекомендации;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4) осуществляет иные полномочия, предусмотренные регламентом Комиссии по этике и стандартам.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6. Решения Комиссии по этике и стандартам принимаются простым большинством голосов членов Комиссии по этике и стандартам, участвующих в ее заседании. При равенстве голосов решающим является голос председателя Комиссии по этике и стандартам.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18.2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1. Комиссия по этике и стандартам является коллегиальным органом Федеральной палаты адвокатов, осуществляющим разработку стандартов оказания квалифицированной юридической помощи и других стандартов адвокатской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деятельности и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профессии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(далее – Стандарты)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, дающим разъяснения по вопросам применения настоящего Кодекса, а также осуществляющим иные полномочия в соответствии с настоящим Кодексом и Регламентом Комиссии по этике и стандартам.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Регламент Комиссии по этике и стандартам утверждается советом Федеральной палаты адвокатов.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2. Комиссия по этике и стандартам формируется сроком на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два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четыре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года в количестве 16 членов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в следующем порядке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по следующим нормам представительства: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- от адвокатов - президент Федеральной палаты адвокатов, а также девять адвокатов, избираемых Всероссийским съездом адвокатов по представлению совета Федеральной палаты адвокатов;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- от федерального органа юстиции - два представителя;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- от Государственной Думы Федерального Собрания Российской Федерации - два представителя;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- от Совета Федерации Федерального Собрания Российской Федерации - два представителя.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- 15 членов Комиссии по этике и стандартам избираются Всероссийским съездом адвокатов по представлению совета Федеральной палаты адвокатов.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trike/>
                <w:color w:val="4F81BD"/>
                <w:sz w:val="28"/>
                <w:szCs w:val="28"/>
              </w:rPr>
              <w:t xml:space="preserve">-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Президент Федеральной палаты адвокатов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является председателем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 xml:space="preserve">входит в состав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Комиссии по этике и стандартам по </w:t>
            </w:r>
            <w:r w:rsidRPr="00B03620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  <w:r w:rsidRPr="00B03620">
              <w:rPr>
                <w:rFonts w:ascii="Times New Roman" w:hAnsi="Times New Roman"/>
                <w:strike/>
                <w:color w:val="4F81BD"/>
                <w:sz w:val="28"/>
                <w:szCs w:val="28"/>
              </w:rPr>
              <w:t xml:space="preserve">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и является ее председателем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Число членов Комиссии по этике и стандартам, не являющихся адвокатами, не может превышать пять человек.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3.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4. Заседание Комиссии по этике и стандартам считается правомочным, если в его работе принимает участие не менее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половины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двух третей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ее членов.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5. Комиссия по этике и стандартам: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1) разрабатывает для утверждения Всероссийским съездом адвокатов обязательные для всех адвокатов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С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тандарты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оказания квалифицированной юридической помощи и другие стандарты адвокатской профессии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, а также обобщает практику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их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применения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указанных стандартов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. Стандарты должны соответствовать законодательству об адвокатской деятельности и адвокатуре и не должны противоречить настоящему Кодексу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2) по запросу президента Федеральной палаты адвокатов, совета Федеральной палаты адвокатов,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и Положения о порядке сдачи квалификационного экзамена и оценки знаний претендентов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3) обобщает дисциплинарную практику, существующую в адвокатских палатах субъектов Российской Федерации, и в связи с этим разрабатывает для утверждения советом Федеральной палаты адвокатов необходимые рекомендации;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4) осуществляет иные полномочия, предусмотренные регламентом Комиссии по этике и стандартам.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6. Решения Комиссии по этике и стандартам принимаются простым большинством голосов членов Комиссии по этике и стандартам, участвующих в ее заседании. При равенстве голосов решающим является голос председателя Комиссии по этике и стандартам.</w:t>
            </w:r>
          </w:p>
        </w:tc>
      </w:tr>
      <w:tr w:rsidR="009B49FD" w:rsidRPr="00B03620" w:rsidTr="00B03620">
        <w:trPr>
          <w:trHeight w:val="3240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20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2.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6) конкретные действия (бездействие) адвоката, в которых выразилось нарушение им профессиональных обязанностей;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20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2. Жалоба, представление, обращение признаются допустимыми поводами к возбуждению дисциплинарного производства, если они поданы в письменной форме и в них указаны: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6) конкретные действия (бездействие) адвоката, в которых выразилось нарушение им </w:t>
            </w:r>
            <w:r w:rsidRPr="00B03620">
              <w:rPr>
                <w:rStyle w:val="fpacontentnarrow"/>
                <w:rFonts w:ascii="Times New Roman" w:hAnsi="Times New Roman"/>
                <w:strike/>
                <w:color w:val="0070C0"/>
                <w:sz w:val="28"/>
                <w:szCs w:val="28"/>
              </w:rPr>
              <w:t xml:space="preserve">профессиональных обязанностей 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>требований законодательства об адвокатской деятельности и адвокатуре и (или) настоящего Кодекса</w:t>
            </w: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B49FD" w:rsidRPr="00B03620" w:rsidTr="00B03620">
        <w:trPr>
          <w:trHeight w:val="3207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20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3. Каждый участник дисциплинарного производства вправе предложить в устной или письменной форме способ разрешения дисциплинарного дела. Лицо, требующее привлечения адвоката к дисциплинарной ответственности, должно указать на конкретные действия (бездействие) адвоката, в которых выразилось нарушение им профессиональных обязанностей.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20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3. Каждый участник дисциплинарного производства вправе предложить в устной или письменной форме способ разрешения дисциплинарного дела. Лицо, требующее привлечения адвоката к дисциплинарной ответственности, должно указать на конкретные действия (бездействие) адвоката, в которых выразилось нарушение им </w:t>
            </w:r>
            <w:r w:rsidRPr="00B03620">
              <w:rPr>
                <w:rStyle w:val="fpacontentnarrow"/>
                <w:rFonts w:ascii="Times New Roman" w:hAnsi="Times New Roman"/>
                <w:strike/>
                <w:color w:val="0070C0"/>
                <w:sz w:val="28"/>
                <w:szCs w:val="28"/>
              </w:rPr>
              <w:t>профессиональных обязанностей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 xml:space="preserve"> требований законодательства об адвокатской деятельности и адвокатуре и (или) настоящего Кодекса</w:t>
            </w: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49FD" w:rsidRPr="00B03620" w:rsidTr="00B03620">
        <w:trPr>
          <w:trHeight w:val="3451"/>
        </w:trPr>
        <w:tc>
          <w:tcPr>
            <w:tcW w:w="567" w:type="dxa"/>
            <w:gridSpan w:val="2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20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4. Не могут являться допустимым поводом для возбуждения дисциплинарного производства жалобы, обращения, представления лиц, не указанных в пункте 1 настоящей статьи, а равно жалобы, обращения и представления указанных в настоящей статье лиц,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20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4. Не могут являться допустимым поводом для возбуждения дисциплинарного производства жалобы, обращения, представления лиц, не указанных в пункте 1 настоящей статьи, а равно жалобы, обращения и представления указанных в настоящей статье лиц, основанные на действиях (бездействии) адвоката (в том числе руководителя адвокатского образования, подразделения), не связанных с исполнением им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 xml:space="preserve"> требований законодательства об адвокатской деятельности и адвокатуре и (или) настоящего Кодекса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профессиональных обязанностей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49FD" w:rsidRPr="00B03620" w:rsidTr="00B03620">
        <w:trPr>
          <w:gridBefore w:val="1"/>
          <w:trHeight w:val="405"/>
        </w:trPr>
        <w:tc>
          <w:tcPr>
            <w:tcW w:w="567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21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21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Style w:val="blk"/>
                <w:rFonts w:ascii="Times New Roman" w:hAnsi="Times New Roman"/>
                <w:color w:val="0070C0"/>
                <w:sz w:val="28"/>
                <w:szCs w:val="28"/>
              </w:rPr>
              <w:t xml:space="preserve">1.1. В исключительных случаях в целях обеспечения единообразного применения норм 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>законодательства об адвокатской деятельности и адвокатуре, настоящего Кодекса</w:t>
            </w:r>
            <w:r w:rsidRPr="00B03620">
              <w:rPr>
                <w:rStyle w:val="blk"/>
                <w:rFonts w:ascii="Times New Roman" w:hAnsi="Times New Roman"/>
                <w:color w:val="0070C0"/>
                <w:sz w:val="28"/>
                <w:szCs w:val="28"/>
              </w:rPr>
              <w:t xml:space="preserve"> и единства дисциплинарной практики,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вице-президента возбуждает дисциплинарное производство в отношении адвоката при получении сведений о наличии в действиях (бездействии) адвоката нарушения норм </w:t>
            </w:r>
            <w:r w:rsidRPr="00B03620">
              <w:rPr>
                <w:rStyle w:val="fpacontentnarrow"/>
                <w:rFonts w:ascii="Times New Roman" w:hAnsi="Times New Roman"/>
                <w:color w:val="0070C0"/>
                <w:sz w:val="28"/>
                <w:szCs w:val="28"/>
              </w:rPr>
              <w:t>законодательства об адвокатской деятельности и адвокатуре</w:t>
            </w:r>
            <w:r w:rsidRPr="00B03620">
              <w:rPr>
                <w:rStyle w:val="blk"/>
                <w:rFonts w:ascii="Times New Roman" w:hAnsi="Times New Roman"/>
                <w:color w:val="0070C0"/>
                <w:sz w:val="28"/>
                <w:szCs w:val="28"/>
              </w:rPr>
              <w:t>, настоящего Кодекса, неисполнении или ненадлежащем исполнении им своих обязанностей и направляет дисциплинарное дело в адвокатскую палату субъекта Российской Федерации, членом которой является адвокат, для рассмотрения квалификационной комиссией и советом в порядке, предусмотренном настоящим Кодексом.</w:t>
            </w:r>
          </w:p>
        </w:tc>
      </w:tr>
      <w:tr w:rsidR="009B49FD" w:rsidRPr="00B03620" w:rsidTr="00B03620">
        <w:trPr>
          <w:gridBefore w:val="1"/>
          <w:trHeight w:val="6156"/>
        </w:trPr>
        <w:tc>
          <w:tcPr>
            <w:tcW w:w="567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23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2. Квалификационная комиссия должна дать заключение по возбужденному дисциплинарному производству в том заседании, в котором состоялось разбирательство по существу, на основании непосредственного исследования доказательств, представленных участниками производства до начала разбирательства, а также их устных объяснений.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Письменные доказательства и документы, которые участники намерены представить в комиссию, должны быть переданы ее секретарю не позднее двух суток до начала заседания.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разбирательства, если они не могли быть представлены заранее. В этом случае комиссия, по ходатайству участников дисциплинарного производства, может отложить разбирательство для ознакомления с вновь представленными материалами.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23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2. Квалификационная комиссия должна дать заключение по возбужденному дисциплинарному производству в том заседании, в котором состоялось разбирательство по существу, на основании непосредственного исследования доказательств, представленных участниками производства до начала разбирательства, а также их устных объяснений.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Письменные доказательства и документы, которые участники намерены представить в комиссию, должны быть переданы ее секретарю не позднее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двух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десяти 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суток до начала заседания.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разбирательства, если они не могли быть представлены заранее. В этом случае комиссия, по ходатайству участников дисциплинарного производства, может отложить разбирательство для ознакомления с вновь представленными материалами.</w:t>
            </w:r>
          </w:p>
        </w:tc>
      </w:tr>
      <w:tr w:rsidR="009B49FD" w:rsidRPr="00B03620" w:rsidTr="00B03620">
        <w:trPr>
          <w:gridBefore w:val="1"/>
          <w:trHeight w:val="702"/>
        </w:trPr>
        <w:tc>
          <w:tcPr>
            <w:tcW w:w="567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23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14. 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 профессионального поведения адвокатов,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23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Style w:val="fpacontentnarrow"/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14. 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 </w:t>
            </w:r>
            <w:r w:rsidRPr="00B03620">
              <w:rPr>
                <w:rStyle w:val="fpacontentnarrow"/>
                <w:rFonts w:ascii="Times New Roman" w:hAnsi="Times New Roman"/>
                <w:strike/>
                <w:color w:val="0070C0"/>
                <w:sz w:val="28"/>
                <w:szCs w:val="28"/>
              </w:rPr>
              <w:t>профессионального поведения адвокатов</w:t>
            </w: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      </w:r>
          </w:p>
        </w:tc>
      </w:tr>
      <w:tr w:rsidR="009B49FD" w:rsidRPr="00B03620" w:rsidTr="00B03620">
        <w:trPr>
          <w:gridBefore w:val="1"/>
          <w:trHeight w:val="1457"/>
        </w:trPr>
        <w:tc>
          <w:tcPr>
            <w:tcW w:w="567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24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6. Решение Совета должно быть мотивированным и содержать конкретную ссылку на правила профессионального поведения адвоката, предусмотренные законодательством об адвокатской деятельности и адвокатуре, настоящим Кодексом, в соответствии с которыми квалифицировались действия (бездействие) адвоката.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24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 xml:space="preserve">6. Решение Совета должно быть мотивированным и содержать конкретную ссылку на правила </w:t>
            </w:r>
            <w:r w:rsidRPr="00B03620">
              <w:rPr>
                <w:rStyle w:val="fpacontentnarrow"/>
                <w:rFonts w:ascii="Times New Roman" w:hAnsi="Times New Roman"/>
                <w:strike/>
                <w:color w:val="0070C0"/>
                <w:sz w:val="28"/>
                <w:szCs w:val="28"/>
              </w:rPr>
              <w:t>профессионального поведения адвоката</w:t>
            </w:r>
            <w:r w:rsidRPr="00B03620">
              <w:rPr>
                <w:rStyle w:val="fpacontentnarrow"/>
                <w:rFonts w:ascii="Times New Roman" w:hAnsi="Times New Roman"/>
                <w:sz w:val="28"/>
                <w:szCs w:val="28"/>
              </w:rPr>
              <w:t>, предусмотренные законодательством об адвокатской деятельности и адвокатуре, настоящим Кодексом, в соответствии с которыми квалифицировались действия (бездействие) адвоката.</w:t>
            </w:r>
          </w:p>
        </w:tc>
      </w:tr>
      <w:tr w:rsidR="009B49FD" w:rsidRPr="00B03620" w:rsidTr="00B03620">
        <w:trPr>
          <w:gridBefore w:val="1"/>
          <w:trHeight w:val="1456"/>
        </w:trPr>
        <w:tc>
          <w:tcPr>
            <w:tcW w:w="567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1.1. В решении Совета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срок, предусмотренный пунктом 7 статьи 18 настоящего Кодекса. </w:t>
            </w:r>
          </w:p>
        </w:tc>
      </w:tr>
      <w:tr w:rsidR="009B49FD" w:rsidRPr="00B03620" w:rsidTr="00B03620">
        <w:trPr>
          <w:gridBefore w:val="1"/>
          <w:trHeight w:val="277"/>
        </w:trPr>
        <w:tc>
          <w:tcPr>
            <w:tcW w:w="567" w:type="dxa"/>
          </w:tcPr>
          <w:p w:rsidR="009B49FD" w:rsidRPr="00B03620" w:rsidRDefault="009B49FD" w:rsidP="00B0362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>2. Решение Совета адвокатской палаты по дисциплинарному производству может быть обжаловано адвокатом, привлеченным к дисциплинарной ответственности, в месячный срок со дня, когда ему стало известно или он должен был узнать о состоявшемся решении.</w:t>
            </w:r>
          </w:p>
        </w:tc>
        <w:tc>
          <w:tcPr>
            <w:tcW w:w="7655" w:type="dxa"/>
          </w:tcPr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620">
              <w:rPr>
                <w:rFonts w:ascii="Times New Roman" w:hAnsi="Times New Roman"/>
                <w:b/>
                <w:sz w:val="28"/>
                <w:szCs w:val="28"/>
              </w:rPr>
              <w:t>Статья 25</w:t>
            </w:r>
          </w:p>
          <w:p w:rsidR="009B49FD" w:rsidRPr="00B03620" w:rsidRDefault="009B49FD" w:rsidP="00B0362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62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В соответствии с Федеральным законом «Об адвокатской деятельности и адвокатуре в Российской Федерации» р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ешение Совета адвокатской палаты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о прекращении статуса адвоката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по дисциплинарному производству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может быть обжаловано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в суд в связи с нарушением процедуры его принятия </w:t>
            </w:r>
            <w:r w:rsidRPr="00B03620">
              <w:rPr>
                <w:rFonts w:ascii="Times New Roman" w:hAnsi="Times New Roman"/>
                <w:strike/>
                <w:color w:val="0070C0"/>
                <w:sz w:val="28"/>
                <w:szCs w:val="28"/>
              </w:rPr>
              <w:t>адвокатом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лицом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привлеченным к дисциплинарной ответственности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>, в месячный срок со дня, когда ему стало известно или он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о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долж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но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был</w:t>
            </w:r>
            <w:r w:rsidRPr="00B03620">
              <w:rPr>
                <w:rFonts w:ascii="Times New Roman" w:hAnsi="Times New Roman"/>
                <w:color w:val="0070C0"/>
                <w:sz w:val="28"/>
                <w:szCs w:val="28"/>
              </w:rPr>
              <w:t>о</w:t>
            </w:r>
            <w:r w:rsidRPr="00B03620">
              <w:rPr>
                <w:rFonts w:ascii="Times New Roman" w:hAnsi="Times New Roman"/>
                <w:sz w:val="28"/>
                <w:szCs w:val="28"/>
              </w:rPr>
              <w:t xml:space="preserve"> узнать о состоявшемся решении.  </w:t>
            </w:r>
          </w:p>
        </w:tc>
      </w:tr>
    </w:tbl>
    <w:p w:rsidR="009B49FD" w:rsidRPr="00C8561F" w:rsidRDefault="009B49FD" w:rsidP="00C53D3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sectPr w:rsidR="009B49FD" w:rsidRPr="00C8561F" w:rsidSect="00EB1DB9">
      <w:foot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FD" w:rsidRDefault="009B49FD" w:rsidP="004713E4">
      <w:pPr>
        <w:spacing w:after="0" w:line="240" w:lineRule="auto"/>
      </w:pPr>
      <w:r>
        <w:separator/>
      </w:r>
    </w:p>
  </w:endnote>
  <w:endnote w:type="continuationSeparator" w:id="0">
    <w:p w:rsidR="009B49FD" w:rsidRDefault="009B49FD" w:rsidP="0047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FD" w:rsidRDefault="009B49FD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9B49FD" w:rsidRDefault="009B4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FD" w:rsidRDefault="009B49FD" w:rsidP="004713E4">
      <w:pPr>
        <w:spacing w:after="0" w:line="240" w:lineRule="auto"/>
      </w:pPr>
      <w:r>
        <w:separator/>
      </w:r>
    </w:p>
  </w:footnote>
  <w:footnote w:type="continuationSeparator" w:id="0">
    <w:p w:rsidR="009B49FD" w:rsidRDefault="009B49FD" w:rsidP="0047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3E4"/>
    <w:rsid w:val="00005300"/>
    <w:rsid w:val="000057E6"/>
    <w:rsid w:val="000134E0"/>
    <w:rsid w:val="00020E46"/>
    <w:rsid w:val="0002667D"/>
    <w:rsid w:val="00031C98"/>
    <w:rsid w:val="0003378B"/>
    <w:rsid w:val="0004507B"/>
    <w:rsid w:val="000477A2"/>
    <w:rsid w:val="0006039C"/>
    <w:rsid w:val="000608DC"/>
    <w:rsid w:val="00061D50"/>
    <w:rsid w:val="00085813"/>
    <w:rsid w:val="00092F12"/>
    <w:rsid w:val="000A052B"/>
    <w:rsid w:val="000A52FD"/>
    <w:rsid w:val="000B383C"/>
    <w:rsid w:val="000B46EB"/>
    <w:rsid w:val="000C08FB"/>
    <w:rsid w:val="000C0FB1"/>
    <w:rsid w:val="000C161E"/>
    <w:rsid w:val="000D0FEC"/>
    <w:rsid w:val="000D1F25"/>
    <w:rsid w:val="000E6528"/>
    <w:rsid w:val="000F1768"/>
    <w:rsid w:val="000F3E50"/>
    <w:rsid w:val="000F6CB9"/>
    <w:rsid w:val="000F7254"/>
    <w:rsid w:val="001023C8"/>
    <w:rsid w:val="0012083B"/>
    <w:rsid w:val="00123E17"/>
    <w:rsid w:val="00136409"/>
    <w:rsid w:val="0015410B"/>
    <w:rsid w:val="00156F88"/>
    <w:rsid w:val="00190E21"/>
    <w:rsid w:val="001A1F04"/>
    <w:rsid w:val="001C11C3"/>
    <w:rsid w:val="001C1EB7"/>
    <w:rsid w:val="001C4767"/>
    <w:rsid w:val="001C6B6D"/>
    <w:rsid w:val="001D3CEF"/>
    <w:rsid w:val="001D3E63"/>
    <w:rsid w:val="001E73DC"/>
    <w:rsid w:val="00202749"/>
    <w:rsid w:val="0021446E"/>
    <w:rsid w:val="00216A6F"/>
    <w:rsid w:val="00224704"/>
    <w:rsid w:val="00231156"/>
    <w:rsid w:val="0023175B"/>
    <w:rsid w:val="00231BB2"/>
    <w:rsid w:val="002348C3"/>
    <w:rsid w:val="0023691B"/>
    <w:rsid w:val="002612B3"/>
    <w:rsid w:val="00263C70"/>
    <w:rsid w:val="00274491"/>
    <w:rsid w:val="00282A32"/>
    <w:rsid w:val="00284790"/>
    <w:rsid w:val="00293ACF"/>
    <w:rsid w:val="00297034"/>
    <w:rsid w:val="002A359C"/>
    <w:rsid w:val="002A76AD"/>
    <w:rsid w:val="002A7B5A"/>
    <w:rsid w:val="002C0C9C"/>
    <w:rsid w:val="002C509E"/>
    <w:rsid w:val="002D4254"/>
    <w:rsid w:val="002E57E5"/>
    <w:rsid w:val="002F185B"/>
    <w:rsid w:val="002F73CC"/>
    <w:rsid w:val="00325B67"/>
    <w:rsid w:val="003270B0"/>
    <w:rsid w:val="003317AB"/>
    <w:rsid w:val="00336CC4"/>
    <w:rsid w:val="00344009"/>
    <w:rsid w:val="0034779D"/>
    <w:rsid w:val="00350C77"/>
    <w:rsid w:val="00355479"/>
    <w:rsid w:val="00366F36"/>
    <w:rsid w:val="00371062"/>
    <w:rsid w:val="00393077"/>
    <w:rsid w:val="003A0B0C"/>
    <w:rsid w:val="003A3633"/>
    <w:rsid w:val="003B2800"/>
    <w:rsid w:val="003B4015"/>
    <w:rsid w:val="003C46F8"/>
    <w:rsid w:val="003C493C"/>
    <w:rsid w:val="003D0DC7"/>
    <w:rsid w:val="003E134C"/>
    <w:rsid w:val="003E3791"/>
    <w:rsid w:val="003E5E3E"/>
    <w:rsid w:val="003F10EE"/>
    <w:rsid w:val="003F2D64"/>
    <w:rsid w:val="004010DE"/>
    <w:rsid w:val="00412599"/>
    <w:rsid w:val="004150A1"/>
    <w:rsid w:val="00416639"/>
    <w:rsid w:val="00416783"/>
    <w:rsid w:val="0043754F"/>
    <w:rsid w:val="00446DA8"/>
    <w:rsid w:val="00450B52"/>
    <w:rsid w:val="004631C1"/>
    <w:rsid w:val="00470D01"/>
    <w:rsid w:val="004713E4"/>
    <w:rsid w:val="00475963"/>
    <w:rsid w:val="00487FC5"/>
    <w:rsid w:val="004910C5"/>
    <w:rsid w:val="004A2078"/>
    <w:rsid w:val="004C13DC"/>
    <w:rsid w:val="004C364D"/>
    <w:rsid w:val="004D0F7B"/>
    <w:rsid w:val="004D555E"/>
    <w:rsid w:val="004E0324"/>
    <w:rsid w:val="004E0EA9"/>
    <w:rsid w:val="004E329E"/>
    <w:rsid w:val="004E4AF0"/>
    <w:rsid w:val="004F57B5"/>
    <w:rsid w:val="004F6624"/>
    <w:rsid w:val="00502A6E"/>
    <w:rsid w:val="0050409D"/>
    <w:rsid w:val="0051118F"/>
    <w:rsid w:val="00511820"/>
    <w:rsid w:val="00514C78"/>
    <w:rsid w:val="0059179D"/>
    <w:rsid w:val="005963A5"/>
    <w:rsid w:val="00597B15"/>
    <w:rsid w:val="005A3C38"/>
    <w:rsid w:val="005C4554"/>
    <w:rsid w:val="005D2B5B"/>
    <w:rsid w:val="005D5ABF"/>
    <w:rsid w:val="005F39EC"/>
    <w:rsid w:val="006342DB"/>
    <w:rsid w:val="00636BB7"/>
    <w:rsid w:val="00662685"/>
    <w:rsid w:val="00663AAF"/>
    <w:rsid w:val="00666C4A"/>
    <w:rsid w:val="00670776"/>
    <w:rsid w:val="0067474F"/>
    <w:rsid w:val="006755AD"/>
    <w:rsid w:val="0068337B"/>
    <w:rsid w:val="00684A0D"/>
    <w:rsid w:val="0069001E"/>
    <w:rsid w:val="006B00D5"/>
    <w:rsid w:val="006C0C3D"/>
    <w:rsid w:val="006D31F8"/>
    <w:rsid w:val="006E0331"/>
    <w:rsid w:val="00703A2C"/>
    <w:rsid w:val="00717BDD"/>
    <w:rsid w:val="00724A17"/>
    <w:rsid w:val="00732015"/>
    <w:rsid w:val="00737529"/>
    <w:rsid w:val="00740174"/>
    <w:rsid w:val="007407F5"/>
    <w:rsid w:val="00744F7C"/>
    <w:rsid w:val="00752285"/>
    <w:rsid w:val="007528FE"/>
    <w:rsid w:val="007568A8"/>
    <w:rsid w:val="007636A5"/>
    <w:rsid w:val="0076517A"/>
    <w:rsid w:val="00766179"/>
    <w:rsid w:val="007A6236"/>
    <w:rsid w:val="007A692C"/>
    <w:rsid w:val="007A78A9"/>
    <w:rsid w:val="007A7EAE"/>
    <w:rsid w:val="007B0FEF"/>
    <w:rsid w:val="007B54AC"/>
    <w:rsid w:val="007C2DAC"/>
    <w:rsid w:val="007D12EB"/>
    <w:rsid w:val="007D1D8B"/>
    <w:rsid w:val="007D4846"/>
    <w:rsid w:val="007D7214"/>
    <w:rsid w:val="007E1801"/>
    <w:rsid w:val="007E67FF"/>
    <w:rsid w:val="007E73D9"/>
    <w:rsid w:val="008031D3"/>
    <w:rsid w:val="00812416"/>
    <w:rsid w:val="0081318F"/>
    <w:rsid w:val="008239F1"/>
    <w:rsid w:val="008246C0"/>
    <w:rsid w:val="00827C5F"/>
    <w:rsid w:val="00834294"/>
    <w:rsid w:val="00841C4E"/>
    <w:rsid w:val="008501D7"/>
    <w:rsid w:val="0086463B"/>
    <w:rsid w:val="00884A51"/>
    <w:rsid w:val="008871F9"/>
    <w:rsid w:val="008907BD"/>
    <w:rsid w:val="00892677"/>
    <w:rsid w:val="008B074A"/>
    <w:rsid w:val="008B3CC3"/>
    <w:rsid w:val="008D5986"/>
    <w:rsid w:val="008D7261"/>
    <w:rsid w:val="008E0CF3"/>
    <w:rsid w:val="008E1995"/>
    <w:rsid w:val="008F18C7"/>
    <w:rsid w:val="00902B38"/>
    <w:rsid w:val="00902F93"/>
    <w:rsid w:val="00907EC9"/>
    <w:rsid w:val="009165C9"/>
    <w:rsid w:val="00921752"/>
    <w:rsid w:val="0092291E"/>
    <w:rsid w:val="00963F1C"/>
    <w:rsid w:val="009A3AF5"/>
    <w:rsid w:val="009B0FB8"/>
    <w:rsid w:val="009B3677"/>
    <w:rsid w:val="009B3DC3"/>
    <w:rsid w:val="009B49FD"/>
    <w:rsid w:val="009B5216"/>
    <w:rsid w:val="009B5F2C"/>
    <w:rsid w:val="009E2269"/>
    <w:rsid w:val="009E28E2"/>
    <w:rsid w:val="009F044A"/>
    <w:rsid w:val="009F12BC"/>
    <w:rsid w:val="00A0022E"/>
    <w:rsid w:val="00A02408"/>
    <w:rsid w:val="00A10CAE"/>
    <w:rsid w:val="00A127AE"/>
    <w:rsid w:val="00A17A7E"/>
    <w:rsid w:val="00A24EDC"/>
    <w:rsid w:val="00A43181"/>
    <w:rsid w:val="00A43C7D"/>
    <w:rsid w:val="00A45806"/>
    <w:rsid w:val="00A570E4"/>
    <w:rsid w:val="00A65131"/>
    <w:rsid w:val="00A70CF8"/>
    <w:rsid w:val="00A7607F"/>
    <w:rsid w:val="00A8080C"/>
    <w:rsid w:val="00A832F3"/>
    <w:rsid w:val="00A84811"/>
    <w:rsid w:val="00A87686"/>
    <w:rsid w:val="00AB353B"/>
    <w:rsid w:val="00AE0451"/>
    <w:rsid w:val="00AE2CAF"/>
    <w:rsid w:val="00AF0C36"/>
    <w:rsid w:val="00B0116D"/>
    <w:rsid w:val="00B03620"/>
    <w:rsid w:val="00B0722D"/>
    <w:rsid w:val="00B354B1"/>
    <w:rsid w:val="00B36C4A"/>
    <w:rsid w:val="00B430CC"/>
    <w:rsid w:val="00B4465D"/>
    <w:rsid w:val="00B527D5"/>
    <w:rsid w:val="00B54FFB"/>
    <w:rsid w:val="00B55821"/>
    <w:rsid w:val="00B65F58"/>
    <w:rsid w:val="00B67271"/>
    <w:rsid w:val="00B769BC"/>
    <w:rsid w:val="00B83F81"/>
    <w:rsid w:val="00B8545E"/>
    <w:rsid w:val="00B86633"/>
    <w:rsid w:val="00B911A5"/>
    <w:rsid w:val="00B925AD"/>
    <w:rsid w:val="00B93B21"/>
    <w:rsid w:val="00BA0A94"/>
    <w:rsid w:val="00BA4D23"/>
    <w:rsid w:val="00BB1577"/>
    <w:rsid w:val="00BC4987"/>
    <w:rsid w:val="00BD07D9"/>
    <w:rsid w:val="00BD219C"/>
    <w:rsid w:val="00BE15CE"/>
    <w:rsid w:val="00BE456C"/>
    <w:rsid w:val="00BF2F78"/>
    <w:rsid w:val="00BF6110"/>
    <w:rsid w:val="00C22290"/>
    <w:rsid w:val="00C22E39"/>
    <w:rsid w:val="00C30884"/>
    <w:rsid w:val="00C37921"/>
    <w:rsid w:val="00C52FD7"/>
    <w:rsid w:val="00C53D32"/>
    <w:rsid w:val="00C56383"/>
    <w:rsid w:val="00C574F9"/>
    <w:rsid w:val="00C62C24"/>
    <w:rsid w:val="00C64A9D"/>
    <w:rsid w:val="00C72FA7"/>
    <w:rsid w:val="00C81DF3"/>
    <w:rsid w:val="00C830C1"/>
    <w:rsid w:val="00C85387"/>
    <w:rsid w:val="00C8561F"/>
    <w:rsid w:val="00C85F03"/>
    <w:rsid w:val="00C87B85"/>
    <w:rsid w:val="00CA4021"/>
    <w:rsid w:val="00CC4CFC"/>
    <w:rsid w:val="00CD2397"/>
    <w:rsid w:val="00CE439F"/>
    <w:rsid w:val="00CE5CEE"/>
    <w:rsid w:val="00CF6E49"/>
    <w:rsid w:val="00D03A97"/>
    <w:rsid w:val="00D17187"/>
    <w:rsid w:val="00D21F1B"/>
    <w:rsid w:val="00D2436A"/>
    <w:rsid w:val="00D27C13"/>
    <w:rsid w:val="00D27F99"/>
    <w:rsid w:val="00D42A21"/>
    <w:rsid w:val="00D546FB"/>
    <w:rsid w:val="00DA04D5"/>
    <w:rsid w:val="00DB07E2"/>
    <w:rsid w:val="00DC215F"/>
    <w:rsid w:val="00DC237F"/>
    <w:rsid w:val="00DC5DA1"/>
    <w:rsid w:val="00DC5E9D"/>
    <w:rsid w:val="00DC5FAF"/>
    <w:rsid w:val="00DD2B13"/>
    <w:rsid w:val="00DD7558"/>
    <w:rsid w:val="00DE3600"/>
    <w:rsid w:val="00E07E8D"/>
    <w:rsid w:val="00E11C2A"/>
    <w:rsid w:val="00E1214F"/>
    <w:rsid w:val="00E21780"/>
    <w:rsid w:val="00E21CB0"/>
    <w:rsid w:val="00E5014D"/>
    <w:rsid w:val="00E60777"/>
    <w:rsid w:val="00E65220"/>
    <w:rsid w:val="00E677D1"/>
    <w:rsid w:val="00E758F6"/>
    <w:rsid w:val="00E92A7A"/>
    <w:rsid w:val="00EA244E"/>
    <w:rsid w:val="00EA2DB2"/>
    <w:rsid w:val="00EB02F5"/>
    <w:rsid w:val="00EB1DB9"/>
    <w:rsid w:val="00EC16DC"/>
    <w:rsid w:val="00ED3073"/>
    <w:rsid w:val="00EE0D7F"/>
    <w:rsid w:val="00EE2913"/>
    <w:rsid w:val="00EE3F6E"/>
    <w:rsid w:val="00EF65B2"/>
    <w:rsid w:val="00F04E63"/>
    <w:rsid w:val="00F209B7"/>
    <w:rsid w:val="00F333ED"/>
    <w:rsid w:val="00F4131A"/>
    <w:rsid w:val="00F41EB3"/>
    <w:rsid w:val="00F45171"/>
    <w:rsid w:val="00F46E70"/>
    <w:rsid w:val="00F523D6"/>
    <w:rsid w:val="00F711B3"/>
    <w:rsid w:val="00F819F3"/>
    <w:rsid w:val="00F84641"/>
    <w:rsid w:val="00F90001"/>
    <w:rsid w:val="00FA0DED"/>
    <w:rsid w:val="00FA26E9"/>
    <w:rsid w:val="00FA37FB"/>
    <w:rsid w:val="00FA4FD8"/>
    <w:rsid w:val="00FA5EDB"/>
    <w:rsid w:val="00FA664B"/>
    <w:rsid w:val="00FB0A82"/>
    <w:rsid w:val="00FC0211"/>
    <w:rsid w:val="00FC2AFB"/>
    <w:rsid w:val="00FD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3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3E4"/>
    <w:rPr>
      <w:rFonts w:cs="Times New Roman"/>
    </w:rPr>
  </w:style>
  <w:style w:type="table" w:styleId="TableGrid">
    <w:name w:val="Table Grid"/>
    <w:basedOn w:val="TableNormal"/>
    <w:uiPriority w:val="99"/>
    <w:rsid w:val="0089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43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3C38"/>
    <w:pPr>
      <w:ind w:left="720"/>
      <w:contextualSpacing/>
    </w:pPr>
  </w:style>
  <w:style w:type="paragraph" w:customStyle="1" w:styleId="ConsPlusNormal">
    <w:name w:val="ConsPlusNormal"/>
    <w:uiPriority w:val="99"/>
    <w:rsid w:val="00BD07D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1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A1"/>
    <w:rPr>
      <w:rFonts w:ascii="Tahoma" w:hAnsi="Tahoma" w:cs="Tahoma"/>
      <w:sz w:val="16"/>
      <w:szCs w:val="16"/>
    </w:rPr>
  </w:style>
  <w:style w:type="character" w:customStyle="1" w:styleId="fpacontentnarrow">
    <w:name w:val="fpa_content_narrow"/>
    <w:basedOn w:val="DefaultParagraphFont"/>
    <w:uiPriority w:val="99"/>
    <w:rsid w:val="004F57B5"/>
    <w:rPr>
      <w:rFonts w:cs="Times New Roman"/>
    </w:rPr>
  </w:style>
  <w:style w:type="character" w:customStyle="1" w:styleId="blk">
    <w:name w:val="blk"/>
    <w:basedOn w:val="DefaultParagraphFont"/>
    <w:uiPriority w:val="99"/>
    <w:rsid w:val="003B40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3125</Words>
  <Characters>17816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внесению поправок в Кодекс профессиональной этики адвоката</dc:title>
  <dc:subject/>
  <dc:creator>toshiba</dc:creator>
  <cp:keywords/>
  <dc:description/>
  <cp:lastModifiedBy>Николай</cp:lastModifiedBy>
  <cp:revision>2</cp:revision>
  <cp:lastPrinted>2016-09-20T12:20:00Z</cp:lastPrinted>
  <dcterms:created xsi:type="dcterms:W3CDTF">2017-04-17T16:34:00Z</dcterms:created>
  <dcterms:modified xsi:type="dcterms:W3CDTF">2017-04-17T16:34:00Z</dcterms:modified>
</cp:coreProperties>
</file>