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4F" w:rsidRPr="00D3585B" w:rsidRDefault="0075644F" w:rsidP="00A37ACB">
      <w:pPr>
        <w:jc w:val="center"/>
        <w:rPr>
          <w:b/>
          <w:sz w:val="22"/>
          <w:szCs w:val="22"/>
        </w:rPr>
      </w:pPr>
      <w:r w:rsidRPr="00D3585B">
        <w:rPr>
          <w:b/>
          <w:sz w:val="22"/>
          <w:szCs w:val="22"/>
        </w:rPr>
        <w:t>Уважаемые коллеги!</w:t>
      </w:r>
    </w:p>
    <w:p w:rsidR="0075644F" w:rsidRPr="00D3585B" w:rsidRDefault="0075644F" w:rsidP="00A37ACB">
      <w:pPr>
        <w:jc w:val="center"/>
        <w:rPr>
          <w:sz w:val="22"/>
          <w:szCs w:val="22"/>
        </w:rPr>
      </w:pPr>
    </w:p>
    <w:p w:rsidR="0075644F" w:rsidRPr="00D3585B" w:rsidRDefault="0075644F" w:rsidP="00A37ACB">
      <w:pPr>
        <w:ind w:firstLine="567"/>
        <w:jc w:val="both"/>
        <w:rPr>
          <w:sz w:val="22"/>
          <w:szCs w:val="22"/>
        </w:rPr>
      </w:pPr>
      <w:r w:rsidRPr="00D3585B">
        <w:rPr>
          <w:sz w:val="22"/>
          <w:szCs w:val="22"/>
        </w:rPr>
        <w:t>Комиссией по защите профессиональных прав адвокатов при Совете Адвокатской палаты Новосибирской области предлагается Вашему вниманию анкета-опросник, сведения которой позволят наметить наиболее актуальные проблемы защиты профессиональных прав адвокатов Новосибирской области от нарушений.</w:t>
      </w:r>
    </w:p>
    <w:p w:rsidR="0075644F" w:rsidRPr="00D3585B" w:rsidRDefault="0075644F" w:rsidP="00A37ACB">
      <w:pPr>
        <w:ind w:firstLine="567"/>
        <w:jc w:val="both"/>
        <w:rPr>
          <w:sz w:val="22"/>
          <w:szCs w:val="22"/>
        </w:rPr>
      </w:pPr>
      <w:r w:rsidRPr="00D3585B">
        <w:rPr>
          <w:sz w:val="22"/>
          <w:szCs w:val="22"/>
        </w:rPr>
        <w:t>Заполните указанную анкету, по результатам обобщения полученных сведений Комиссия наметит приоритетные задачи своей деятельности.</w:t>
      </w:r>
    </w:p>
    <w:p w:rsidR="0075644F" w:rsidRPr="00D3585B" w:rsidRDefault="0075644F" w:rsidP="00A37ACB">
      <w:pPr>
        <w:ind w:firstLine="567"/>
        <w:jc w:val="both"/>
        <w:rPr>
          <w:sz w:val="22"/>
          <w:szCs w:val="22"/>
        </w:rPr>
      </w:pPr>
      <w:r w:rsidRPr="00D3585B">
        <w:rPr>
          <w:sz w:val="22"/>
          <w:szCs w:val="22"/>
        </w:rPr>
        <w:t>Сведения об адвокате</w:t>
      </w:r>
    </w:p>
    <w:p w:rsidR="0075644F" w:rsidRDefault="0075644F" w:rsidP="00A37ACB">
      <w:pPr>
        <w:ind w:firstLine="567"/>
        <w:jc w:val="both"/>
        <w:rPr>
          <w:b/>
          <w:sz w:val="22"/>
          <w:szCs w:val="22"/>
        </w:rPr>
      </w:pPr>
      <w:r w:rsidRPr="00D3585B">
        <w:rPr>
          <w:b/>
          <w:sz w:val="22"/>
          <w:szCs w:val="22"/>
        </w:rPr>
        <w:t>1.Форма адвокатского образования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4961"/>
      </w:tblGrid>
      <w:tr w:rsidR="0075644F" w:rsidRPr="0065126D" w:rsidTr="007621B5">
        <w:tc>
          <w:tcPr>
            <w:tcW w:w="5495" w:type="dxa"/>
          </w:tcPr>
          <w:p w:rsidR="0075644F" w:rsidRPr="0065126D" w:rsidRDefault="0075644F" w:rsidP="007621B5">
            <w:pPr>
              <w:jc w:val="both"/>
              <w:rPr>
                <w:b/>
              </w:rPr>
            </w:pPr>
            <w:r w:rsidRPr="0065126D">
              <w:rPr>
                <w:sz w:val="22"/>
                <w:szCs w:val="22"/>
              </w:rPr>
              <w:t>коллегия</w:t>
            </w:r>
          </w:p>
        </w:tc>
        <w:tc>
          <w:tcPr>
            <w:tcW w:w="4961" w:type="dxa"/>
          </w:tcPr>
          <w:p w:rsidR="0075644F" w:rsidRPr="0065126D" w:rsidRDefault="0075644F" w:rsidP="007621B5">
            <w:pPr>
              <w:ind w:right="-143"/>
              <w:jc w:val="both"/>
              <w:rPr>
                <w:b/>
              </w:rPr>
            </w:pPr>
          </w:p>
        </w:tc>
      </w:tr>
      <w:tr w:rsidR="0075644F" w:rsidRPr="0065126D" w:rsidTr="007621B5">
        <w:tc>
          <w:tcPr>
            <w:tcW w:w="5495" w:type="dxa"/>
          </w:tcPr>
          <w:p w:rsidR="0075644F" w:rsidRPr="0065126D" w:rsidRDefault="0075644F" w:rsidP="007621B5">
            <w:pPr>
              <w:jc w:val="both"/>
              <w:rPr>
                <w:b/>
              </w:rPr>
            </w:pPr>
            <w:r w:rsidRPr="0065126D">
              <w:rPr>
                <w:sz w:val="22"/>
                <w:szCs w:val="22"/>
              </w:rPr>
              <w:t>бюро</w:t>
            </w:r>
          </w:p>
        </w:tc>
        <w:tc>
          <w:tcPr>
            <w:tcW w:w="4961" w:type="dxa"/>
          </w:tcPr>
          <w:p w:rsidR="0075644F" w:rsidRPr="0065126D" w:rsidRDefault="0075644F" w:rsidP="007621B5">
            <w:pPr>
              <w:jc w:val="both"/>
              <w:rPr>
                <w:b/>
              </w:rPr>
            </w:pPr>
          </w:p>
        </w:tc>
      </w:tr>
      <w:tr w:rsidR="0075644F" w:rsidRPr="0065126D" w:rsidTr="007621B5">
        <w:tc>
          <w:tcPr>
            <w:tcW w:w="5495" w:type="dxa"/>
          </w:tcPr>
          <w:p w:rsidR="0075644F" w:rsidRPr="0065126D" w:rsidRDefault="0075644F" w:rsidP="007621B5">
            <w:pPr>
              <w:jc w:val="both"/>
              <w:rPr>
                <w:b/>
              </w:rPr>
            </w:pPr>
            <w:r w:rsidRPr="0065126D"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4961" w:type="dxa"/>
          </w:tcPr>
          <w:p w:rsidR="0075644F" w:rsidRPr="0065126D" w:rsidRDefault="0075644F" w:rsidP="007621B5">
            <w:pPr>
              <w:jc w:val="both"/>
              <w:rPr>
                <w:b/>
              </w:rPr>
            </w:pPr>
          </w:p>
        </w:tc>
      </w:tr>
    </w:tbl>
    <w:p w:rsidR="0075644F" w:rsidRPr="00D3585B" w:rsidRDefault="0075644F" w:rsidP="00A37ACB">
      <w:pPr>
        <w:ind w:firstLine="567"/>
        <w:jc w:val="both"/>
        <w:rPr>
          <w:b/>
          <w:sz w:val="22"/>
          <w:szCs w:val="22"/>
        </w:rPr>
      </w:pPr>
      <w:r w:rsidRPr="00D3585B">
        <w:rPr>
          <w:b/>
          <w:sz w:val="22"/>
          <w:szCs w:val="22"/>
        </w:rPr>
        <w:t>2. Стаж  адвокатской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4961"/>
      </w:tblGrid>
      <w:tr w:rsidR="0075644F" w:rsidRPr="0065126D" w:rsidTr="007621B5">
        <w:tc>
          <w:tcPr>
            <w:tcW w:w="5495" w:type="dxa"/>
          </w:tcPr>
          <w:p w:rsidR="0075644F" w:rsidRPr="0065126D" w:rsidRDefault="0075644F" w:rsidP="007621B5">
            <w:pPr>
              <w:jc w:val="both"/>
            </w:pPr>
            <w:r w:rsidRPr="0065126D">
              <w:rPr>
                <w:sz w:val="22"/>
                <w:szCs w:val="22"/>
              </w:rPr>
              <w:t>менее 5 лет</w:t>
            </w:r>
          </w:p>
        </w:tc>
        <w:tc>
          <w:tcPr>
            <w:tcW w:w="4961" w:type="dxa"/>
          </w:tcPr>
          <w:p w:rsidR="0075644F" w:rsidRPr="0065126D" w:rsidRDefault="0075644F" w:rsidP="007621B5">
            <w:pPr>
              <w:jc w:val="both"/>
            </w:pPr>
          </w:p>
        </w:tc>
      </w:tr>
      <w:tr w:rsidR="0075644F" w:rsidRPr="0065126D" w:rsidTr="007621B5">
        <w:tc>
          <w:tcPr>
            <w:tcW w:w="5495" w:type="dxa"/>
          </w:tcPr>
          <w:p w:rsidR="0075644F" w:rsidRPr="0065126D" w:rsidRDefault="0075644F" w:rsidP="007621B5">
            <w:pPr>
              <w:jc w:val="both"/>
            </w:pPr>
            <w:r w:rsidRPr="0065126D">
              <w:rPr>
                <w:sz w:val="22"/>
                <w:szCs w:val="22"/>
              </w:rPr>
              <w:t>менее 10 лет</w:t>
            </w:r>
          </w:p>
        </w:tc>
        <w:tc>
          <w:tcPr>
            <w:tcW w:w="4961" w:type="dxa"/>
          </w:tcPr>
          <w:p w:rsidR="0075644F" w:rsidRPr="0065126D" w:rsidRDefault="0075644F" w:rsidP="007621B5">
            <w:pPr>
              <w:jc w:val="both"/>
            </w:pPr>
          </w:p>
        </w:tc>
      </w:tr>
      <w:tr w:rsidR="0075644F" w:rsidRPr="0065126D" w:rsidTr="007621B5">
        <w:tc>
          <w:tcPr>
            <w:tcW w:w="5495" w:type="dxa"/>
          </w:tcPr>
          <w:p w:rsidR="0075644F" w:rsidRPr="0065126D" w:rsidRDefault="0075644F" w:rsidP="007621B5">
            <w:pPr>
              <w:jc w:val="both"/>
            </w:pPr>
            <w:r w:rsidRPr="0065126D">
              <w:rPr>
                <w:sz w:val="22"/>
                <w:szCs w:val="22"/>
              </w:rPr>
              <w:t>Более 10 лет</w:t>
            </w:r>
          </w:p>
        </w:tc>
        <w:tc>
          <w:tcPr>
            <w:tcW w:w="4961" w:type="dxa"/>
          </w:tcPr>
          <w:p w:rsidR="0075644F" w:rsidRPr="0065126D" w:rsidRDefault="0075644F" w:rsidP="007621B5">
            <w:pPr>
              <w:jc w:val="both"/>
            </w:pPr>
          </w:p>
        </w:tc>
      </w:tr>
    </w:tbl>
    <w:p w:rsidR="0075644F" w:rsidRDefault="0075644F" w:rsidP="00A37ACB">
      <w:pPr>
        <w:ind w:firstLine="567"/>
        <w:jc w:val="both"/>
        <w:rPr>
          <w:b/>
          <w:sz w:val="22"/>
          <w:szCs w:val="22"/>
        </w:rPr>
      </w:pPr>
      <w:r w:rsidRPr="00D3585B">
        <w:rPr>
          <w:b/>
          <w:sz w:val="22"/>
          <w:szCs w:val="22"/>
        </w:rPr>
        <w:t>3. На какой стадии уголовного судопроизводства чаше всего возникают проблемы с реализацией профессиональных прав защитника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4961"/>
      </w:tblGrid>
      <w:tr w:rsidR="0075644F" w:rsidRPr="0065126D" w:rsidTr="007621B5">
        <w:tc>
          <w:tcPr>
            <w:tcW w:w="5495" w:type="dxa"/>
          </w:tcPr>
          <w:p w:rsidR="0075644F" w:rsidRPr="0065126D" w:rsidRDefault="0075644F" w:rsidP="007621B5">
            <w:pPr>
              <w:jc w:val="both"/>
              <w:rPr>
                <w:b/>
              </w:rPr>
            </w:pPr>
            <w:r w:rsidRPr="0065126D">
              <w:rPr>
                <w:sz w:val="22"/>
                <w:szCs w:val="22"/>
              </w:rPr>
              <w:t>подача и проверка заявления о преступлении</w:t>
            </w:r>
          </w:p>
        </w:tc>
        <w:tc>
          <w:tcPr>
            <w:tcW w:w="4961" w:type="dxa"/>
          </w:tcPr>
          <w:p w:rsidR="0075644F" w:rsidRPr="0065126D" w:rsidRDefault="0075644F" w:rsidP="007621B5">
            <w:pPr>
              <w:ind w:left="-107" w:firstLine="107"/>
              <w:jc w:val="both"/>
              <w:rPr>
                <w:b/>
              </w:rPr>
            </w:pPr>
          </w:p>
        </w:tc>
      </w:tr>
      <w:tr w:rsidR="0075644F" w:rsidRPr="0065126D" w:rsidTr="007621B5">
        <w:tc>
          <w:tcPr>
            <w:tcW w:w="5495" w:type="dxa"/>
          </w:tcPr>
          <w:p w:rsidR="0075644F" w:rsidRPr="0065126D" w:rsidRDefault="0075644F" w:rsidP="007621B5">
            <w:pPr>
              <w:jc w:val="both"/>
              <w:rPr>
                <w:b/>
              </w:rPr>
            </w:pPr>
            <w:r w:rsidRPr="0065126D">
              <w:rPr>
                <w:sz w:val="22"/>
                <w:szCs w:val="22"/>
              </w:rPr>
              <w:t>дознание и предварительное следствие</w:t>
            </w:r>
          </w:p>
        </w:tc>
        <w:tc>
          <w:tcPr>
            <w:tcW w:w="4961" w:type="dxa"/>
          </w:tcPr>
          <w:p w:rsidR="0075644F" w:rsidRPr="0065126D" w:rsidRDefault="0075644F" w:rsidP="007621B5">
            <w:pPr>
              <w:jc w:val="both"/>
              <w:rPr>
                <w:b/>
              </w:rPr>
            </w:pPr>
          </w:p>
        </w:tc>
      </w:tr>
      <w:tr w:rsidR="0075644F" w:rsidRPr="0065126D" w:rsidTr="007621B5">
        <w:tc>
          <w:tcPr>
            <w:tcW w:w="5495" w:type="dxa"/>
          </w:tcPr>
          <w:p w:rsidR="0075644F" w:rsidRPr="0065126D" w:rsidRDefault="0075644F" w:rsidP="007621B5">
            <w:pPr>
              <w:jc w:val="both"/>
              <w:rPr>
                <w:b/>
              </w:rPr>
            </w:pPr>
            <w:r w:rsidRPr="0065126D">
              <w:rPr>
                <w:sz w:val="22"/>
                <w:szCs w:val="22"/>
              </w:rPr>
              <w:t>судебное разбирательство</w:t>
            </w:r>
          </w:p>
        </w:tc>
        <w:tc>
          <w:tcPr>
            <w:tcW w:w="4961" w:type="dxa"/>
          </w:tcPr>
          <w:p w:rsidR="0075644F" w:rsidRPr="0065126D" w:rsidRDefault="0075644F" w:rsidP="007621B5">
            <w:pPr>
              <w:jc w:val="both"/>
              <w:rPr>
                <w:b/>
              </w:rPr>
            </w:pPr>
          </w:p>
        </w:tc>
      </w:tr>
      <w:tr w:rsidR="0075644F" w:rsidRPr="0065126D" w:rsidTr="007621B5">
        <w:tc>
          <w:tcPr>
            <w:tcW w:w="5495" w:type="dxa"/>
          </w:tcPr>
          <w:p w:rsidR="0075644F" w:rsidRPr="0065126D" w:rsidRDefault="0075644F" w:rsidP="007621B5">
            <w:pPr>
              <w:jc w:val="both"/>
              <w:rPr>
                <w:b/>
              </w:rPr>
            </w:pPr>
            <w:r w:rsidRPr="0065126D">
              <w:rPr>
                <w:sz w:val="22"/>
                <w:szCs w:val="22"/>
              </w:rPr>
              <w:t>не возникает вообще</w:t>
            </w:r>
          </w:p>
        </w:tc>
        <w:tc>
          <w:tcPr>
            <w:tcW w:w="4961" w:type="dxa"/>
          </w:tcPr>
          <w:p w:rsidR="0075644F" w:rsidRPr="0065126D" w:rsidRDefault="0075644F" w:rsidP="007621B5">
            <w:pPr>
              <w:jc w:val="both"/>
              <w:rPr>
                <w:b/>
              </w:rPr>
            </w:pPr>
          </w:p>
        </w:tc>
      </w:tr>
    </w:tbl>
    <w:p w:rsidR="0075644F" w:rsidRPr="00D219BD" w:rsidRDefault="0075644F" w:rsidP="00A37ACB">
      <w:pPr>
        <w:jc w:val="both"/>
        <w:rPr>
          <w:b/>
          <w:sz w:val="22"/>
          <w:szCs w:val="22"/>
        </w:rPr>
      </w:pPr>
      <w:r w:rsidRPr="00D3585B">
        <w:rPr>
          <w:b/>
          <w:sz w:val="22"/>
          <w:szCs w:val="22"/>
        </w:rPr>
        <w:t>4. Какие действия и объективные причины создают препятствия осуществлению профессиональных прав защитника в уголовном судопроизводстве</w:t>
      </w:r>
      <w:r>
        <w:rPr>
          <w:b/>
          <w:sz w:val="22"/>
          <w:szCs w:val="22"/>
        </w:rPr>
        <w:t xml:space="preserve"> </w:t>
      </w:r>
      <w:r w:rsidRPr="00D219BD">
        <w:rPr>
          <w:b/>
          <w:sz w:val="22"/>
          <w:szCs w:val="22"/>
        </w:rPr>
        <w:t>с указанием конкретных фактов и обстоятельств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4961"/>
      </w:tblGrid>
      <w:tr w:rsidR="0075644F" w:rsidRPr="0065126D" w:rsidTr="007621B5">
        <w:tc>
          <w:tcPr>
            <w:tcW w:w="5495" w:type="dxa"/>
          </w:tcPr>
          <w:p w:rsidR="0075644F" w:rsidRPr="0065126D" w:rsidRDefault="0075644F" w:rsidP="007621B5">
            <w:pPr>
              <w:jc w:val="both"/>
            </w:pPr>
            <w:r w:rsidRPr="0065126D">
              <w:rPr>
                <w:sz w:val="22"/>
                <w:szCs w:val="22"/>
              </w:rPr>
              <w:t>незаблаговременное извещение о необходимости явки защитника для участия в процессуальных действиях</w:t>
            </w:r>
          </w:p>
        </w:tc>
        <w:tc>
          <w:tcPr>
            <w:tcW w:w="4961" w:type="dxa"/>
          </w:tcPr>
          <w:p w:rsidR="0075644F" w:rsidRPr="0065126D" w:rsidRDefault="0075644F" w:rsidP="007621B5">
            <w:pPr>
              <w:jc w:val="both"/>
            </w:pPr>
          </w:p>
        </w:tc>
      </w:tr>
      <w:tr w:rsidR="0075644F" w:rsidRPr="0065126D" w:rsidTr="007621B5">
        <w:tc>
          <w:tcPr>
            <w:tcW w:w="5495" w:type="dxa"/>
          </w:tcPr>
          <w:p w:rsidR="0075644F" w:rsidRPr="0065126D" w:rsidRDefault="0075644F" w:rsidP="007621B5">
            <w:pPr>
              <w:jc w:val="both"/>
            </w:pPr>
            <w:r w:rsidRPr="0065126D">
              <w:rPr>
                <w:sz w:val="22"/>
                <w:szCs w:val="22"/>
              </w:rPr>
              <w:t>создание необоснованных препятствий пропуска защитника в служебные помещения  следственных органов и судов</w:t>
            </w:r>
          </w:p>
        </w:tc>
        <w:tc>
          <w:tcPr>
            <w:tcW w:w="4961" w:type="dxa"/>
          </w:tcPr>
          <w:p w:rsidR="0075644F" w:rsidRPr="0065126D" w:rsidRDefault="0075644F" w:rsidP="007621B5">
            <w:pPr>
              <w:jc w:val="both"/>
            </w:pPr>
          </w:p>
        </w:tc>
      </w:tr>
      <w:tr w:rsidR="0075644F" w:rsidRPr="0065126D" w:rsidTr="007621B5">
        <w:tc>
          <w:tcPr>
            <w:tcW w:w="5495" w:type="dxa"/>
          </w:tcPr>
          <w:p w:rsidR="0075644F" w:rsidRPr="0065126D" w:rsidRDefault="0075644F" w:rsidP="007621B5">
            <w:pPr>
              <w:jc w:val="both"/>
            </w:pPr>
            <w:r w:rsidRPr="0065126D">
              <w:rPr>
                <w:sz w:val="22"/>
                <w:szCs w:val="22"/>
              </w:rPr>
              <w:t>отсутствие условий и возможности иметь свидание с подзащитным наедине без ограничения их количества и продолжительности</w:t>
            </w:r>
          </w:p>
        </w:tc>
        <w:tc>
          <w:tcPr>
            <w:tcW w:w="4961" w:type="dxa"/>
          </w:tcPr>
          <w:p w:rsidR="0075644F" w:rsidRPr="0065126D" w:rsidRDefault="0075644F" w:rsidP="007621B5">
            <w:pPr>
              <w:jc w:val="both"/>
            </w:pPr>
          </w:p>
        </w:tc>
      </w:tr>
      <w:tr w:rsidR="0075644F" w:rsidRPr="0065126D" w:rsidTr="007621B5">
        <w:tc>
          <w:tcPr>
            <w:tcW w:w="5495" w:type="dxa"/>
          </w:tcPr>
          <w:p w:rsidR="0075644F" w:rsidRPr="0065126D" w:rsidRDefault="0075644F" w:rsidP="007621B5">
            <w:pPr>
              <w:jc w:val="both"/>
            </w:pPr>
            <w:r w:rsidRPr="0065126D">
              <w:rPr>
                <w:sz w:val="22"/>
                <w:szCs w:val="22"/>
              </w:rPr>
              <w:t>длительное ожидание «вывода» подзащитных, содержащихся в ИВС и СИЗО</w:t>
            </w:r>
          </w:p>
        </w:tc>
        <w:tc>
          <w:tcPr>
            <w:tcW w:w="4961" w:type="dxa"/>
          </w:tcPr>
          <w:p w:rsidR="0075644F" w:rsidRPr="0065126D" w:rsidRDefault="0075644F" w:rsidP="007621B5">
            <w:pPr>
              <w:jc w:val="both"/>
            </w:pPr>
          </w:p>
        </w:tc>
      </w:tr>
      <w:tr w:rsidR="0075644F" w:rsidRPr="0065126D" w:rsidTr="007621B5">
        <w:tc>
          <w:tcPr>
            <w:tcW w:w="5495" w:type="dxa"/>
          </w:tcPr>
          <w:p w:rsidR="0075644F" w:rsidRPr="0065126D" w:rsidRDefault="0075644F" w:rsidP="007621B5">
            <w:pPr>
              <w:jc w:val="both"/>
            </w:pPr>
            <w:r w:rsidRPr="0065126D">
              <w:rPr>
                <w:sz w:val="22"/>
                <w:szCs w:val="22"/>
              </w:rPr>
              <w:t>несвоевременное начало следственных действий и судебных заседаний</w:t>
            </w:r>
          </w:p>
        </w:tc>
        <w:tc>
          <w:tcPr>
            <w:tcW w:w="4961" w:type="dxa"/>
          </w:tcPr>
          <w:p w:rsidR="0075644F" w:rsidRPr="0065126D" w:rsidRDefault="0075644F" w:rsidP="007621B5">
            <w:pPr>
              <w:jc w:val="both"/>
            </w:pPr>
          </w:p>
        </w:tc>
      </w:tr>
      <w:tr w:rsidR="0075644F" w:rsidRPr="00405283" w:rsidTr="007621B5">
        <w:tc>
          <w:tcPr>
            <w:tcW w:w="5495" w:type="dxa"/>
          </w:tcPr>
          <w:p w:rsidR="0075644F" w:rsidRPr="00405283" w:rsidRDefault="0075644F" w:rsidP="007621B5">
            <w:pPr>
              <w:jc w:val="both"/>
            </w:pPr>
            <w:r w:rsidRPr="00405283">
              <w:rPr>
                <w:sz w:val="22"/>
                <w:szCs w:val="22"/>
              </w:rPr>
              <w:t>искусственное воспрепятствование осуществлению защиты защитника– «подписка о неразглашении»</w:t>
            </w:r>
          </w:p>
        </w:tc>
        <w:tc>
          <w:tcPr>
            <w:tcW w:w="4961" w:type="dxa"/>
          </w:tcPr>
          <w:p w:rsidR="0075644F" w:rsidRPr="00405283" w:rsidRDefault="0075644F" w:rsidP="007621B5">
            <w:pPr>
              <w:jc w:val="both"/>
            </w:pPr>
          </w:p>
        </w:tc>
      </w:tr>
      <w:tr w:rsidR="0075644F" w:rsidRPr="00405283" w:rsidTr="007621B5">
        <w:tc>
          <w:tcPr>
            <w:tcW w:w="5495" w:type="dxa"/>
          </w:tcPr>
          <w:p w:rsidR="0075644F" w:rsidRPr="00405283" w:rsidRDefault="0075644F" w:rsidP="007621B5">
            <w:pPr>
              <w:jc w:val="both"/>
            </w:pPr>
            <w:r w:rsidRPr="00405283">
              <w:rPr>
                <w:sz w:val="22"/>
                <w:szCs w:val="22"/>
              </w:rPr>
              <w:t xml:space="preserve">ограничение копирования материалов уголовного дела при выполнении следственного действия предусмотренного ст. 217 УПК РФ, в том числе в следственном изоляторе.           </w:t>
            </w:r>
          </w:p>
        </w:tc>
        <w:tc>
          <w:tcPr>
            <w:tcW w:w="4961" w:type="dxa"/>
          </w:tcPr>
          <w:p w:rsidR="0075644F" w:rsidRPr="00405283" w:rsidRDefault="0075644F" w:rsidP="007621B5">
            <w:pPr>
              <w:jc w:val="both"/>
            </w:pPr>
          </w:p>
        </w:tc>
      </w:tr>
      <w:tr w:rsidR="0075644F" w:rsidRPr="0065126D" w:rsidTr="007621B5">
        <w:tc>
          <w:tcPr>
            <w:tcW w:w="5495" w:type="dxa"/>
          </w:tcPr>
          <w:p w:rsidR="0075644F" w:rsidRPr="0065126D" w:rsidRDefault="0075644F" w:rsidP="007621B5">
            <w:pPr>
              <w:jc w:val="both"/>
            </w:pPr>
            <w:r w:rsidRPr="0065126D">
              <w:rPr>
                <w:sz w:val="22"/>
                <w:szCs w:val="22"/>
              </w:rPr>
              <w:t>иные причины</w:t>
            </w:r>
          </w:p>
        </w:tc>
        <w:tc>
          <w:tcPr>
            <w:tcW w:w="4961" w:type="dxa"/>
          </w:tcPr>
          <w:p w:rsidR="0075644F" w:rsidRPr="0065126D" w:rsidRDefault="0075644F" w:rsidP="007621B5">
            <w:pPr>
              <w:jc w:val="both"/>
            </w:pPr>
          </w:p>
        </w:tc>
      </w:tr>
    </w:tbl>
    <w:p w:rsidR="0075644F" w:rsidRPr="00D3585B" w:rsidRDefault="0075644F" w:rsidP="00A37ACB">
      <w:pPr>
        <w:ind w:firstLine="567"/>
        <w:jc w:val="both"/>
        <w:rPr>
          <w:b/>
          <w:sz w:val="22"/>
          <w:szCs w:val="22"/>
        </w:rPr>
      </w:pPr>
      <w:r w:rsidRPr="00D3585B">
        <w:rPr>
          <w:b/>
          <w:sz w:val="22"/>
          <w:szCs w:val="22"/>
        </w:rPr>
        <w:t>5. Считаете ли эффективной и действенной практику рассмотрения жалоб защитника в порядке ст.124, 125 УПК РФ прокурором и судом, а именно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2551"/>
        <w:gridCol w:w="2410"/>
      </w:tblGrid>
      <w:tr w:rsidR="0075644F" w:rsidRPr="0065126D" w:rsidTr="007621B5">
        <w:trPr>
          <w:trHeight w:val="126"/>
        </w:trPr>
        <w:tc>
          <w:tcPr>
            <w:tcW w:w="5495" w:type="dxa"/>
            <w:vMerge w:val="restart"/>
          </w:tcPr>
          <w:p w:rsidR="0075644F" w:rsidRPr="0065126D" w:rsidRDefault="0075644F" w:rsidP="007621B5">
            <w:pPr>
              <w:jc w:val="center"/>
            </w:pPr>
            <w:r w:rsidRPr="0065126D">
              <w:rPr>
                <w:sz w:val="22"/>
                <w:szCs w:val="22"/>
              </w:rPr>
              <w:t>Вопрос</w:t>
            </w:r>
          </w:p>
        </w:tc>
        <w:tc>
          <w:tcPr>
            <w:tcW w:w="4961" w:type="dxa"/>
            <w:gridSpan w:val="2"/>
          </w:tcPr>
          <w:p w:rsidR="0075644F" w:rsidRPr="0065126D" w:rsidRDefault="0075644F" w:rsidP="007621B5">
            <w:pPr>
              <w:jc w:val="center"/>
            </w:pPr>
            <w:r w:rsidRPr="0065126D">
              <w:rPr>
                <w:sz w:val="22"/>
                <w:szCs w:val="22"/>
              </w:rPr>
              <w:t>Ответ</w:t>
            </w:r>
          </w:p>
        </w:tc>
      </w:tr>
      <w:tr w:rsidR="0075644F" w:rsidRPr="0065126D" w:rsidTr="007621B5">
        <w:trPr>
          <w:trHeight w:val="126"/>
        </w:trPr>
        <w:tc>
          <w:tcPr>
            <w:tcW w:w="5495" w:type="dxa"/>
            <w:vMerge/>
          </w:tcPr>
          <w:p w:rsidR="0075644F" w:rsidRPr="0065126D" w:rsidRDefault="0075644F" w:rsidP="007621B5">
            <w:pPr>
              <w:jc w:val="both"/>
            </w:pPr>
          </w:p>
        </w:tc>
        <w:tc>
          <w:tcPr>
            <w:tcW w:w="2551" w:type="dxa"/>
          </w:tcPr>
          <w:p w:rsidR="0075644F" w:rsidRPr="0065126D" w:rsidRDefault="0075644F" w:rsidP="007621B5">
            <w:pPr>
              <w:jc w:val="center"/>
            </w:pPr>
            <w:r w:rsidRPr="0065126D"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75644F" w:rsidRPr="0065126D" w:rsidRDefault="0075644F" w:rsidP="007621B5">
            <w:pPr>
              <w:jc w:val="center"/>
            </w:pPr>
            <w:r w:rsidRPr="0065126D">
              <w:rPr>
                <w:sz w:val="22"/>
                <w:szCs w:val="22"/>
              </w:rPr>
              <w:t>Нет</w:t>
            </w:r>
          </w:p>
        </w:tc>
      </w:tr>
      <w:tr w:rsidR="0075644F" w:rsidRPr="0065126D" w:rsidTr="007621B5">
        <w:tc>
          <w:tcPr>
            <w:tcW w:w="5495" w:type="dxa"/>
          </w:tcPr>
          <w:p w:rsidR="0075644F" w:rsidRPr="0065126D" w:rsidRDefault="0075644F" w:rsidP="007621B5">
            <w:pPr>
              <w:jc w:val="both"/>
            </w:pPr>
            <w:r w:rsidRPr="0065126D">
              <w:rPr>
                <w:sz w:val="22"/>
                <w:szCs w:val="22"/>
              </w:rPr>
              <w:t xml:space="preserve">своевременно ли были рассмотрены такие жалобы </w:t>
            </w:r>
          </w:p>
        </w:tc>
        <w:tc>
          <w:tcPr>
            <w:tcW w:w="2551" w:type="dxa"/>
          </w:tcPr>
          <w:p w:rsidR="0075644F" w:rsidRPr="0065126D" w:rsidRDefault="0075644F" w:rsidP="007621B5">
            <w:pPr>
              <w:jc w:val="both"/>
            </w:pPr>
          </w:p>
        </w:tc>
        <w:tc>
          <w:tcPr>
            <w:tcW w:w="2410" w:type="dxa"/>
          </w:tcPr>
          <w:p w:rsidR="0075644F" w:rsidRPr="0065126D" w:rsidRDefault="0075644F" w:rsidP="007621B5">
            <w:pPr>
              <w:jc w:val="both"/>
            </w:pPr>
          </w:p>
        </w:tc>
      </w:tr>
      <w:tr w:rsidR="0075644F" w:rsidRPr="0065126D" w:rsidTr="007621B5">
        <w:tc>
          <w:tcPr>
            <w:tcW w:w="5495" w:type="dxa"/>
          </w:tcPr>
          <w:p w:rsidR="0075644F" w:rsidRPr="0065126D" w:rsidRDefault="0075644F" w:rsidP="007621B5">
            <w:pPr>
              <w:jc w:val="both"/>
            </w:pPr>
            <w:r w:rsidRPr="0065126D">
              <w:rPr>
                <w:sz w:val="22"/>
                <w:szCs w:val="22"/>
              </w:rPr>
              <w:t>привело ли рассмотрение указанных жалоб к устранению допущенных нарушений</w:t>
            </w:r>
          </w:p>
          <w:p w:rsidR="0075644F" w:rsidRPr="0065126D" w:rsidRDefault="0075644F" w:rsidP="007621B5">
            <w:pPr>
              <w:jc w:val="both"/>
            </w:pPr>
          </w:p>
        </w:tc>
        <w:tc>
          <w:tcPr>
            <w:tcW w:w="2551" w:type="dxa"/>
          </w:tcPr>
          <w:p w:rsidR="0075644F" w:rsidRPr="0065126D" w:rsidRDefault="0075644F" w:rsidP="007621B5">
            <w:pPr>
              <w:jc w:val="both"/>
            </w:pPr>
          </w:p>
        </w:tc>
        <w:tc>
          <w:tcPr>
            <w:tcW w:w="2410" w:type="dxa"/>
          </w:tcPr>
          <w:p w:rsidR="0075644F" w:rsidRPr="0065126D" w:rsidRDefault="0075644F" w:rsidP="007621B5">
            <w:pPr>
              <w:jc w:val="both"/>
            </w:pPr>
          </w:p>
        </w:tc>
      </w:tr>
    </w:tbl>
    <w:p w:rsidR="0075644F" w:rsidRDefault="0075644F" w:rsidP="00A37ACB">
      <w:pPr>
        <w:ind w:firstLine="567"/>
        <w:jc w:val="both"/>
        <w:rPr>
          <w:b/>
          <w:sz w:val="22"/>
          <w:szCs w:val="22"/>
        </w:rPr>
      </w:pPr>
      <w:r w:rsidRPr="00D3585B">
        <w:rPr>
          <w:b/>
          <w:sz w:val="22"/>
          <w:szCs w:val="22"/>
        </w:rPr>
        <w:t>6. Своевременно ли и мотивированно ли в подавляющем большинстве были рассмотрены ходатайства  защитника дознавателем (следователем), прокурором, судом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9"/>
        <w:gridCol w:w="4961"/>
      </w:tblGrid>
      <w:tr w:rsidR="0075644F" w:rsidRPr="0065126D" w:rsidTr="007621B5">
        <w:trPr>
          <w:jc w:val="center"/>
        </w:trPr>
        <w:tc>
          <w:tcPr>
            <w:tcW w:w="4999" w:type="dxa"/>
          </w:tcPr>
          <w:p w:rsidR="0075644F" w:rsidRPr="0065126D" w:rsidRDefault="0075644F" w:rsidP="007621B5">
            <w:pPr>
              <w:jc w:val="center"/>
            </w:pPr>
            <w:r w:rsidRPr="0065126D">
              <w:rPr>
                <w:sz w:val="22"/>
                <w:szCs w:val="22"/>
              </w:rPr>
              <w:t>Да</w:t>
            </w:r>
          </w:p>
        </w:tc>
        <w:tc>
          <w:tcPr>
            <w:tcW w:w="4961" w:type="dxa"/>
          </w:tcPr>
          <w:p w:rsidR="0075644F" w:rsidRPr="0065126D" w:rsidRDefault="0075644F" w:rsidP="007621B5">
            <w:pPr>
              <w:jc w:val="center"/>
            </w:pPr>
            <w:r w:rsidRPr="0065126D">
              <w:rPr>
                <w:sz w:val="22"/>
                <w:szCs w:val="22"/>
              </w:rPr>
              <w:t>Нет</w:t>
            </w:r>
          </w:p>
        </w:tc>
      </w:tr>
    </w:tbl>
    <w:p w:rsidR="0075644F" w:rsidRPr="00D3585B" w:rsidRDefault="0075644F" w:rsidP="00A37ACB">
      <w:pPr>
        <w:ind w:firstLine="567"/>
        <w:jc w:val="both"/>
        <w:rPr>
          <w:sz w:val="22"/>
          <w:szCs w:val="22"/>
        </w:rPr>
      </w:pPr>
      <w:r w:rsidRPr="00D3585B">
        <w:rPr>
          <w:b/>
          <w:sz w:val="22"/>
          <w:szCs w:val="22"/>
        </w:rPr>
        <w:t xml:space="preserve">7. Какие, по Вашему мнению,  проблемы осуществления профессиональных прав защитника наиболее часто возникают в уголовном судопроизводстве и требуют приоритетного решения. </w:t>
      </w:r>
    </w:p>
    <w:sectPr w:rsidR="0075644F" w:rsidRPr="00D3585B" w:rsidSect="0065126D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ACB"/>
    <w:rsid w:val="0018364B"/>
    <w:rsid w:val="00405283"/>
    <w:rsid w:val="005E5920"/>
    <w:rsid w:val="0064694B"/>
    <w:rsid w:val="0065126D"/>
    <w:rsid w:val="0075644F"/>
    <w:rsid w:val="007621B5"/>
    <w:rsid w:val="00990F4A"/>
    <w:rsid w:val="00A37ACB"/>
    <w:rsid w:val="00CD17E0"/>
    <w:rsid w:val="00D219BD"/>
    <w:rsid w:val="00D3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361</Words>
  <Characters>2058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</cp:lastModifiedBy>
  <cp:revision>2</cp:revision>
  <dcterms:created xsi:type="dcterms:W3CDTF">2016-04-26T12:05:00Z</dcterms:created>
  <dcterms:modified xsi:type="dcterms:W3CDTF">2016-05-01T16:44:00Z</dcterms:modified>
</cp:coreProperties>
</file>